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1F" w:rsidRPr="008F16E9" w:rsidRDefault="00CA651F" w:rsidP="00CA651F">
      <w:pPr>
        <w:spacing w:line="300" w:lineRule="auto"/>
        <w:jc w:val="center"/>
        <w:rPr>
          <w:rFonts w:ascii="宋体" w:hAnsi="宋体"/>
          <w:b/>
          <w:color w:val="FF0000"/>
          <w:w w:val="50"/>
          <w:sz w:val="104"/>
          <w:szCs w:val="104"/>
        </w:rPr>
      </w:pPr>
      <w:r w:rsidRPr="008F16E9">
        <w:rPr>
          <w:rFonts w:ascii="宋体" w:hAnsi="宋体" w:hint="eastAsia"/>
          <w:b/>
          <w:color w:val="FF0000"/>
          <w:w w:val="50"/>
          <w:sz w:val="104"/>
          <w:szCs w:val="104"/>
        </w:rPr>
        <w:t>扬州市教育科学规划领导小组办公室</w:t>
      </w:r>
    </w:p>
    <w:p w:rsidR="00CA651F" w:rsidRDefault="00CA651F" w:rsidP="00CA651F">
      <w:pPr>
        <w:spacing w:line="300" w:lineRule="auto"/>
        <w:jc w:val="center"/>
        <w:rPr>
          <w:rFonts w:ascii="楷体" w:eastAsia="楷体" w:hAnsi="楷体"/>
          <w:sz w:val="24"/>
        </w:rPr>
      </w:pPr>
      <w:r w:rsidRPr="00C25F0A">
        <w:rPr>
          <w:rFonts w:ascii="楷体" w:eastAsia="楷体" w:hAnsi="楷体" w:hint="eastAsia"/>
          <w:sz w:val="24"/>
        </w:rPr>
        <w:t>扬教</w:t>
      </w:r>
      <w:r>
        <w:rPr>
          <w:rFonts w:ascii="楷体" w:eastAsia="楷体" w:hAnsi="楷体" w:hint="eastAsia"/>
          <w:sz w:val="24"/>
        </w:rPr>
        <w:t>科规</w:t>
      </w:r>
      <w:r w:rsidRPr="00C25F0A">
        <w:rPr>
          <w:rFonts w:ascii="楷体" w:eastAsia="楷体" w:hAnsi="楷体" w:hint="eastAsia"/>
          <w:sz w:val="24"/>
        </w:rPr>
        <w:t>[</w:t>
      </w:r>
      <w:r>
        <w:rPr>
          <w:rFonts w:ascii="楷体" w:eastAsia="楷体" w:hAnsi="楷体" w:hint="eastAsia"/>
          <w:sz w:val="24"/>
        </w:rPr>
        <w:t>2016</w:t>
      </w:r>
      <w:r w:rsidRPr="00C25F0A">
        <w:rPr>
          <w:rFonts w:ascii="楷体" w:eastAsia="楷体" w:hAnsi="楷体" w:hint="eastAsia"/>
          <w:sz w:val="24"/>
        </w:rPr>
        <w:t>]</w:t>
      </w:r>
      <w:r>
        <w:rPr>
          <w:rFonts w:ascii="楷体" w:eastAsia="楷体" w:hAnsi="楷体" w:hint="eastAsia"/>
          <w:sz w:val="24"/>
        </w:rPr>
        <w:t>6</w:t>
      </w:r>
      <w:r w:rsidRPr="00C25F0A">
        <w:rPr>
          <w:rFonts w:ascii="楷体" w:eastAsia="楷体" w:hAnsi="楷体" w:hint="eastAsia"/>
          <w:sz w:val="24"/>
        </w:rPr>
        <w:t>号</w:t>
      </w:r>
    </w:p>
    <w:p w:rsidR="00CA651F" w:rsidRDefault="007555F1" w:rsidP="00CA651F">
      <w:pPr>
        <w:spacing w:line="300" w:lineRule="auto"/>
        <w:jc w:val="center"/>
        <w:rPr>
          <w:rFonts w:ascii="楷体" w:eastAsia="楷体" w:hAnsi="楷体"/>
          <w:sz w:val="24"/>
        </w:rPr>
      </w:pPr>
      <w:r w:rsidRPr="007555F1">
        <w:rPr>
          <w:rFonts w:ascii="仿宋" w:eastAsia="仿宋" w:hAnsi="仿宋"/>
          <w:bCs/>
          <w:noProof/>
          <w:sz w:val="24"/>
        </w:rPr>
        <w:pict>
          <v:line id="_x0000_s1026" style="position:absolute;left:0;text-align:left;z-index:251660288" from="-13.35pt,4.5pt" to="444.15pt,4.5pt" strokecolor="red" strokeweight="2.25pt"/>
        </w:pict>
      </w:r>
    </w:p>
    <w:p w:rsidR="00CA651F" w:rsidRDefault="00B21B01" w:rsidP="00B21B01">
      <w:pPr>
        <w:jc w:val="center"/>
        <w:rPr>
          <w:rFonts w:asciiTheme="minorEastAsia" w:hAnsiTheme="minorEastAsia"/>
          <w:b/>
          <w:bCs/>
          <w:color w:val="000000" w:themeColor="text1"/>
          <w:sz w:val="36"/>
          <w:szCs w:val="36"/>
        </w:rPr>
      </w:pPr>
      <w:r w:rsidRPr="00B21B01">
        <w:rPr>
          <w:rFonts w:asciiTheme="minorEastAsia" w:hAnsiTheme="minorEastAsia" w:hint="eastAsia"/>
          <w:b/>
          <w:bCs/>
          <w:color w:val="000000" w:themeColor="text1"/>
          <w:sz w:val="36"/>
          <w:szCs w:val="36"/>
        </w:rPr>
        <w:t>关于组织扬州市教育科学“十三五“规划</w:t>
      </w:r>
    </w:p>
    <w:p w:rsidR="00B21B01" w:rsidRPr="00B21B01" w:rsidRDefault="00B21B01" w:rsidP="00B21B01">
      <w:pPr>
        <w:jc w:val="center"/>
        <w:rPr>
          <w:rFonts w:asciiTheme="minorEastAsia" w:hAnsiTheme="minorEastAsia"/>
          <w:b/>
          <w:bCs/>
          <w:color w:val="000000" w:themeColor="text1"/>
          <w:sz w:val="36"/>
          <w:szCs w:val="36"/>
        </w:rPr>
      </w:pPr>
      <w:r w:rsidRPr="00B21B01">
        <w:rPr>
          <w:rFonts w:asciiTheme="minorEastAsia" w:hAnsiTheme="minorEastAsia" w:hint="eastAsia"/>
          <w:b/>
          <w:bCs/>
          <w:color w:val="000000" w:themeColor="text1"/>
          <w:sz w:val="36"/>
          <w:szCs w:val="36"/>
        </w:rPr>
        <w:t>2016年度课题申报的通知</w:t>
      </w:r>
    </w:p>
    <w:p w:rsidR="00B21B01" w:rsidRPr="00B21B01" w:rsidRDefault="00B21B01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各县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（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市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、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区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）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教育局教科室、市直各学校：</w:t>
      </w:r>
    </w:p>
    <w:p w:rsidR="008D2574" w:rsidRDefault="00B21B01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为深入贯彻落实党的十八大和十八届三中、四中、五中全会精神以及《国家中长期教育改革和发展规划纲要（2010-2020年）》，</w:t>
      </w:r>
      <w:r w:rsidR="00CA651F" w:rsidRPr="00AE5231">
        <w:rPr>
          <w:rFonts w:ascii="华文仿宋" w:eastAsia="华文仿宋" w:hAnsi="华文仿宋" w:hint="eastAsia"/>
          <w:sz w:val="30"/>
          <w:szCs w:val="30"/>
        </w:rPr>
        <w:t>根据</w:t>
      </w:r>
      <w:r w:rsidR="00CA651F" w:rsidRPr="00160B46">
        <w:rPr>
          <w:rFonts w:ascii="华文仿宋" w:eastAsia="华文仿宋" w:hAnsi="华文仿宋" w:hint="eastAsia"/>
          <w:sz w:val="30"/>
          <w:szCs w:val="30"/>
        </w:rPr>
        <w:t>江苏省教育科学“十三五”规划和</w:t>
      </w:r>
      <w:r w:rsidR="00CA651F">
        <w:rPr>
          <w:rFonts w:ascii="华文仿宋" w:eastAsia="华文仿宋" w:hAnsi="华文仿宋" w:hint="eastAsia"/>
          <w:sz w:val="30"/>
          <w:szCs w:val="30"/>
        </w:rPr>
        <w:t>扬州</w:t>
      </w:r>
      <w:r w:rsidR="00CA651F" w:rsidRPr="00160B46">
        <w:rPr>
          <w:rFonts w:ascii="华文仿宋" w:eastAsia="华文仿宋" w:hAnsi="华文仿宋" w:hint="eastAsia"/>
          <w:sz w:val="30"/>
          <w:szCs w:val="30"/>
        </w:rPr>
        <w:t>市教育发展“十三五”规划精神</w:t>
      </w:r>
      <w:r w:rsidR="00CA651F" w:rsidRPr="00AE5231">
        <w:rPr>
          <w:rFonts w:ascii="华文仿宋" w:eastAsia="华文仿宋" w:hAnsi="华文仿宋" w:hint="eastAsia"/>
          <w:sz w:val="30"/>
          <w:szCs w:val="30"/>
        </w:rPr>
        <w:t>，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经</w: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研究决定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，</w: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组织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</w:t>
      </w:r>
      <w:r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市教育科学“十三五”课题申报工作</w: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，现将相关事项通知如下：</w:t>
      </w:r>
    </w:p>
    <w:p w:rsidR="008D2574" w:rsidRDefault="008D2574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一、申报对象：</w:t>
      </w:r>
    </w:p>
    <w:p w:rsidR="008D2574" w:rsidRDefault="008D2574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全市各级各类学校、教育行政部门</w:t>
      </w:r>
      <w:r w:rsidR="00CA651F">
        <w:rPr>
          <w:rFonts w:ascii="仿宋" w:eastAsia="仿宋" w:hAnsi="仿宋" w:hint="eastAsia"/>
          <w:bCs/>
          <w:color w:val="000000" w:themeColor="text1"/>
          <w:sz w:val="30"/>
          <w:szCs w:val="30"/>
        </w:rPr>
        <w:t>、教科研机构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工作3年以上的所有教师和工作</w:t>
      </w:r>
      <w:r w:rsidR="00CA651F">
        <w:rPr>
          <w:rFonts w:ascii="仿宋" w:eastAsia="仿宋" w:hAnsi="仿宋" w:hint="eastAsia"/>
          <w:bCs/>
          <w:color w:val="000000" w:themeColor="text1"/>
          <w:sz w:val="30"/>
          <w:szCs w:val="30"/>
        </w:rPr>
        <w:t>人员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。</w:t>
      </w:r>
    </w:p>
    <w:p w:rsidR="008D2574" w:rsidRDefault="008D2574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二、申报办法：</w:t>
      </w:r>
    </w:p>
    <w:p w:rsidR="008D2574" w:rsidRDefault="008D2574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1.申报人根据扬州市教育科研“十三五”发展规划中“</w:t>
      </w:r>
      <w:r w:rsidRP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课题与研究领域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”进行选题。</w:t>
      </w:r>
    </w:p>
    <w:p w:rsidR="008D2574" w:rsidRDefault="008D2574" w:rsidP="008D2574">
      <w:pPr>
        <w:spacing w:line="600" w:lineRule="exact"/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2.各位申报人要认真研读《</w:t>
      </w:r>
      <w:r w:rsidRP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扬州市教育科学“十三五”规划课题管理规程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》，按照文件要求开展课题申报。</w:t>
      </w:r>
    </w:p>
    <w:p w:rsidR="00CA651F" w:rsidRDefault="007555F1" w:rsidP="008D2574">
      <w:pPr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/>
          <w:bCs/>
          <w:noProof/>
          <w:color w:val="000000" w:themeColor="text1"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84.1pt;margin-top:47pt;width:29.15pt;height:0;z-index:251661312" o:connectortype="straight">
            <v:stroke endarrow="block"/>
          </v:shape>
        </w:pic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3.</w:t>
      </w:r>
      <w:r w:rsidR="00CA651F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各申报人需填报《申报表》和《活页》各1份，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申报人登陆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市教育科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研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网（网址：</w:t>
      </w:r>
      <w:r w:rsidR="00B21B01" w:rsidRPr="00B21B01">
        <w:rPr>
          <w:rFonts w:ascii="仿宋" w:eastAsia="仿宋" w:hAnsi="仿宋"/>
          <w:bCs/>
          <w:color w:val="000000" w:themeColor="text1"/>
          <w:sz w:val="30"/>
          <w:szCs w:val="30"/>
        </w:rPr>
        <w:t>http://yzjky.yzjy.com.cn/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）</w:t>
      </w:r>
      <w:r w:rsidR="00A672CE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"</w:t>
      </w:r>
      <w:r w:rsidR="00A672CE">
        <w:rPr>
          <w:rFonts w:ascii="仿宋" w:eastAsia="仿宋" w:hAnsi="仿宋" w:hint="eastAsia"/>
          <w:bCs/>
          <w:color w:val="000000" w:themeColor="text1"/>
          <w:sz w:val="30"/>
          <w:szCs w:val="30"/>
        </w:rPr>
        <w:lastRenderedPageBreak/>
        <w:t xml:space="preserve">教育科研"    </w:t>
      </w:r>
      <w:r w:rsidR="006628D7">
        <w:rPr>
          <w:rFonts w:ascii="仿宋" w:eastAsia="仿宋" w:hAnsi="仿宋" w:hint="eastAsia"/>
          <w:bCs/>
          <w:color w:val="000000" w:themeColor="text1"/>
          <w:sz w:val="30"/>
          <w:szCs w:val="30"/>
        </w:rPr>
        <w:t>"课题管理"</w:t>
      </w:r>
      <w:r w:rsidR="00A672CE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栏目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下载申报表</w: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。</w:t>
      </w:r>
    </w:p>
    <w:p w:rsidR="00B21B01" w:rsidRDefault="007555F1" w:rsidP="008D2574">
      <w:pPr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/>
          <w:bCs/>
          <w:noProof/>
          <w:color w:val="000000" w:themeColor="text1"/>
          <w:sz w:val="30"/>
          <w:szCs w:val="30"/>
        </w:rPr>
        <w:pict>
          <v:shape id="_x0000_s1028" type="#_x0000_t32" style="position:absolute;margin-left:71.65pt;margin-top:-14pt;width:22.15pt;height:0;z-index:251662336" o:connectortype="straight">
            <v:stroke endarrow="block"/>
          </v:shape>
        </w:pict>
      </w:r>
      <w:r w:rsidR="00CA651F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4.本次申报系江苏省教育科学“十三五”2016年度规划课题的遴选申报，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请各单位科研部门</w:t>
      </w:r>
      <w:r w:rsidR="00CA651F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加强指导，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对每份申报材料进行认真审核把关，在2016年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9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月</w:t>
      </w:r>
      <w:r w:rsid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2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0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日之前连同电子版一并报送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市教育科学规划办公室（地址：</w:t>
      </w:r>
      <w:r w:rsid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市教育科学研究院</w:t>
      </w:r>
      <w:r w:rsidR="008D2574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教科所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）。</w:t>
      </w:r>
    </w:p>
    <w:p w:rsidR="00970BE9" w:rsidRDefault="00CA651F" w:rsidP="00970BE9">
      <w:pPr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</w:t>
      </w:r>
      <w:r w:rsid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注：凡承担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江苏省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教育科学“十二五”规划课题未完成者，不得申报</w:t>
      </w:r>
      <w:r w:rsid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扬州市</w:t>
      </w:r>
      <w:r w:rsidR="00B21B01" w:rsidRPr="00B21B01">
        <w:rPr>
          <w:rFonts w:ascii="仿宋" w:eastAsia="仿宋" w:hAnsi="仿宋" w:hint="eastAsia"/>
          <w:bCs/>
          <w:color w:val="000000" w:themeColor="text1"/>
          <w:sz w:val="30"/>
          <w:szCs w:val="30"/>
        </w:rPr>
        <w:t>“十三五”课题。</w:t>
      </w:r>
    </w:p>
    <w:p w:rsidR="00B21B01" w:rsidRDefault="00970BE9" w:rsidP="00970BE9">
      <w:pPr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联系人：夏老师，联系电话：87629513.</w:t>
      </w:r>
    </w:p>
    <w:p w:rsidR="00970BE9" w:rsidRP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>附件1：</w:t>
      </w: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扬州市教育科研“十三五”发展规划</w:t>
      </w:r>
    </w:p>
    <w:p w:rsidR="00970BE9" w:rsidRP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2：</w:t>
      </w: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扬州市教育科学“十三五”规划课题管理规程</w:t>
      </w:r>
    </w:p>
    <w:p w:rsidR="00970BE9" w:rsidRP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3：《申报书》和《活页》</w:t>
      </w:r>
    </w:p>
    <w:p w:rsid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4：申报汇总表</w:t>
      </w:r>
    </w:p>
    <w:p w:rsid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</w:p>
    <w:p w:rsid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</w:p>
    <w:p w:rsidR="00970BE9" w:rsidRDefault="00970BE9" w:rsidP="00970BE9">
      <w:pPr>
        <w:spacing w:line="380" w:lineRule="exac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                    </w:t>
      </w:r>
      <w:r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扬州市教育科学规划领导小组办公室</w:t>
      </w: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              </w:t>
      </w:r>
    </w:p>
    <w:p w:rsidR="006628D7" w:rsidRDefault="006628D7" w:rsidP="00970BE9">
      <w:pPr>
        <w:spacing w:line="380" w:lineRule="exact"/>
        <w:jc w:val="right"/>
        <w:rPr>
          <w:rFonts w:ascii="仿宋" w:eastAsia="仿宋" w:hAnsi="仿宋"/>
          <w:bCs/>
          <w:color w:val="000000" w:themeColor="text1"/>
          <w:sz w:val="30"/>
          <w:szCs w:val="30"/>
        </w:rPr>
      </w:pPr>
    </w:p>
    <w:p w:rsidR="00970BE9" w:rsidRPr="00970BE9" w:rsidRDefault="006628D7" w:rsidP="006628D7">
      <w:pPr>
        <w:spacing w:line="380" w:lineRule="exact"/>
        <w:jc w:val="left"/>
        <w:rPr>
          <w:rFonts w:ascii="仿宋" w:eastAsia="仿宋" w:hAnsi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  <w:szCs w:val="30"/>
        </w:rPr>
        <w:t xml:space="preserve">                                   </w:t>
      </w:r>
      <w:r w:rsidR="00970BE9"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2016年8月</w:t>
      </w:r>
      <w:r w:rsid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15</w:t>
      </w:r>
      <w:r w:rsidR="00970BE9" w:rsidRPr="00970BE9">
        <w:rPr>
          <w:rFonts w:ascii="仿宋" w:eastAsia="仿宋" w:hAnsi="仿宋" w:hint="eastAsia"/>
          <w:bCs/>
          <w:color w:val="000000" w:themeColor="text1"/>
          <w:sz w:val="30"/>
          <w:szCs w:val="30"/>
        </w:rPr>
        <w:t>日</w:t>
      </w:r>
    </w:p>
    <w:p w:rsid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</w:p>
    <w:p w:rsidR="00970BE9" w:rsidRPr="00970BE9" w:rsidRDefault="00970BE9" w:rsidP="00B21B01">
      <w:pPr>
        <w:rPr>
          <w:rFonts w:ascii="仿宋" w:eastAsia="仿宋" w:hAnsi="仿宋"/>
          <w:bCs/>
          <w:color w:val="000000" w:themeColor="text1"/>
          <w:sz w:val="30"/>
          <w:szCs w:val="30"/>
        </w:rPr>
      </w:pPr>
    </w:p>
    <w:p w:rsidR="00B21B01" w:rsidRPr="00B21B01" w:rsidRDefault="00B21B01" w:rsidP="00B21B01">
      <w:pPr>
        <w:rPr>
          <w:color w:val="000000" w:themeColor="text1"/>
          <w:sz w:val="30"/>
          <w:szCs w:val="30"/>
        </w:rPr>
      </w:pPr>
    </w:p>
    <w:sectPr w:rsidR="00B21B01" w:rsidRPr="00B21B01" w:rsidSect="00CA651F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CCB" w:rsidRDefault="00111CCB" w:rsidP="00970BE9">
      <w:r>
        <w:separator/>
      </w:r>
    </w:p>
  </w:endnote>
  <w:endnote w:type="continuationSeparator" w:id="1">
    <w:p w:rsidR="00111CCB" w:rsidRDefault="00111CCB" w:rsidP="00970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CCB" w:rsidRDefault="00111CCB" w:rsidP="00970BE9">
      <w:r>
        <w:separator/>
      </w:r>
    </w:p>
  </w:footnote>
  <w:footnote w:type="continuationSeparator" w:id="1">
    <w:p w:rsidR="00111CCB" w:rsidRDefault="00111CCB" w:rsidP="00970B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B01"/>
    <w:rsid w:val="00111CCB"/>
    <w:rsid w:val="00385196"/>
    <w:rsid w:val="0049662B"/>
    <w:rsid w:val="006628D7"/>
    <w:rsid w:val="007555F1"/>
    <w:rsid w:val="008D2574"/>
    <w:rsid w:val="00970BE9"/>
    <w:rsid w:val="009A6AE1"/>
    <w:rsid w:val="00A672CE"/>
    <w:rsid w:val="00B04127"/>
    <w:rsid w:val="00B21B01"/>
    <w:rsid w:val="00CA651F"/>
    <w:rsid w:val="00D3502D"/>
    <w:rsid w:val="00FF0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B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1B01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970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70BE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70B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70B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128</Words>
  <Characters>731</Characters>
  <Application>Microsoft Office Word</Application>
  <DocSecurity>0</DocSecurity>
  <Lines>6</Lines>
  <Paragraphs>1</Paragraphs>
  <ScaleCrop>false</ScaleCrop>
  <Company>Sky123.Org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7</cp:revision>
  <dcterms:created xsi:type="dcterms:W3CDTF">2016-08-15T03:02:00Z</dcterms:created>
  <dcterms:modified xsi:type="dcterms:W3CDTF">2016-08-15T06:52:00Z</dcterms:modified>
</cp:coreProperties>
</file>